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3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37204E6B" w:rsidR="00605AC0" w:rsidRPr="00605AC0" w:rsidRDefault="00B744E4" w:rsidP="00605A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RENSEIGNEMENTS </w:t>
            </w:r>
            <w:r w:rsidR="00605AC0" w:rsidRPr="00605AC0">
              <w:rPr>
                <w:b/>
                <w:sz w:val="24"/>
                <w:szCs w:val="24"/>
              </w:rPr>
              <w:t>FOURNISSEUR</w:t>
            </w:r>
          </w:p>
        </w:tc>
      </w:tr>
    </w:tbl>
    <w:p w14:paraId="22A3425B" w14:textId="5FB9C98C" w:rsidR="00B51A27" w:rsidRDefault="00184E5B" w:rsidP="00B51A27">
      <w:pPr>
        <w:ind w:right="-307"/>
        <w:rPr>
          <w:szCs w:val="24"/>
        </w:rPr>
      </w:pPr>
      <w:r>
        <w:rPr>
          <w:szCs w:val="24"/>
        </w:rPr>
        <w:t>M</w:t>
      </w:r>
      <w:r w:rsidR="000A6A0A">
        <w:rPr>
          <w:szCs w:val="24"/>
        </w:rPr>
        <w:t>arché</w:t>
      </w:r>
      <w:r w:rsidR="000A07F7">
        <w:rPr>
          <w:szCs w:val="24"/>
        </w:rPr>
        <w:t>s</w:t>
      </w:r>
      <w:r w:rsidR="000A6A0A">
        <w:rPr>
          <w:szCs w:val="24"/>
        </w:rPr>
        <w:t xml:space="preserve"> </w:t>
      </w:r>
      <w:r w:rsidR="00A63FD6">
        <w:rPr>
          <w:szCs w:val="24"/>
        </w:rPr>
        <w:t>26 002</w:t>
      </w:r>
      <w:r w:rsidR="00B51A27">
        <w:rPr>
          <w:szCs w:val="24"/>
        </w:rPr>
        <w:t xml:space="preserve"> : </w:t>
      </w:r>
    </w:p>
    <w:p w14:paraId="639294D9" w14:textId="77777777" w:rsidR="00A63FD6" w:rsidRDefault="00A63FD6" w:rsidP="00130013">
      <w:pPr>
        <w:tabs>
          <w:tab w:val="left" w:pos="6237"/>
        </w:tabs>
        <w:spacing w:after="0" w:line="240" w:lineRule="auto"/>
        <w:rPr>
          <w:rFonts w:ascii="Calibri Light" w:hAnsi="Calibri Light" w:cs="Calibri Light"/>
          <w:b/>
          <w:caps/>
        </w:rPr>
      </w:pPr>
      <w:r w:rsidRPr="002C2E79">
        <w:rPr>
          <w:rFonts w:ascii="Calibri Light" w:hAnsi="Calibri Light" w:cs="Calibri Light"/>
          <w:b/>
          <w:caps/>
        </w:rPr>
        <w:t xml:space="preserve">Vérifications périodiques règlementaires de sécurité et d’environnement des bâtiments relevant du Crous de Montpellier -Occitanie </w:t>
      </w:r>
    </w:p>
    <w:p w14:paraId="0B70C9CF" w14:textId="77777777" w:rsidR="00A63FD6" w:rsidRDefault="00A63FD6" w:rsidP="00130013">
      <w:pPr>
        <w:tabs>
          <w:tab w:val="left" w:pos="6237"/>
        </w:tabs>
        <w:spacing w:after="0" w:line="240" w:lineRule="auto"/>
        <w:rPr>
          <w:rFonts w:ascii="Calibri Light" w:hAnsi="Calibri Light" w:cs="Calibri Light"/>
          <w:b/>
          <w:caps/>
        </w:rPr>
      </w:pPr>
    </w:p>
    <w:p w14:paraId="230D370F" w14:textId="09653A0D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EF5422">
        <w:rPr>
          <w:b/>
          <w:szCs w:val="24"/>
        </w:rPr>
        <w:t>4</w:t>
      </w:r>
    </w:p>
    <w:p w14:paraId="786E444A" w14:textId="63C5BD84" w:rsidR="00594924" w:rsidRPr="00605AC0" w:rsidRDefault="00594924" w:rsidP="000A6A0A">
      <w:pPr>
        <w:tabs>
          <w:tab w:val="left" w:pos="2552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  <w:r w:rsidR="000A6A0A">
        <w:rPr>
          <w:szCs w:val="24"/>
        </w:rPr>
        <w:tab/>
      </w: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4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84957"/>
    <w:rsid w:val="000A07F7"/>
    <w:rsid w:val="000A6A0A"/>
    <w:rsid w:val="000C0284"/>
    <w:rsid w:val="000F1249"/>
    <w:rsid w:val="001076A9"/>
    <w:rsid w:val="00130013"/>
    <w:rsid w:val="001605C0"/>
    <w:rsid w:val="001804DF"/>
    <w:rsid w:val="00184E5B"/>
    <w:rsid w:val="00222774"/>
    <w:rsid w:val="00244940"/>
    <w:rsid w:val="002B6B63"/>
    <w:rsid w:val="002C33B3"/>
    <w:rsid w:val="002F340C"/>
    <w:rsid w:val="003159A9"/>
    <w:rsid w:val="00363514"/>
    <w:rsid w:val="003C29C1"/>
    <w:rsid w:val="003E7057"/>
    <w:rsid w:val="0042677E"/>
    <w:rsid w:val="00453634"/>
    <w:rsid w:val="004A4F8C"/>
    <w:rsid w:val="004E2D0C"/>
    <w:rsid w:val="005049DE"/>
    <w:rsid w:val="00594924"/>
    <w:rsid w:val="00605AC0"/>
    <w:rsid w:val="00606FF9"/>
    <w:rsid w:val="00610F3E"/>
    <w:rsid w:val="00620EB2"/>
    <w:rsid w:val="0063120A"/>
    <w:rsid w:val="00636669"/>
    <w:rsid w:val="00690892"/>
    <w:rsid w:val="006D42CF"/>
    <w:rsid w:val="00711319"/>
    <w:rsid w:val="00730DC1"/>
    <w:rsid w:val="00742F78"/>
    <w:rsid w:val="00767C44"/>
    <w:rsid w:val="007752FF"/>
    <w:rsid w:val="007A37AC"/>
    <w:rsid w:val="007E6BEB"/>
    <w:rsid w:val="008336A9"/>
    <w:rsid w:val="00865239"/>
    <w:rsid w:val="008908FA"/>
    <w:rsid w:val="008A25A6"/>
    <w:rsid w:val="008A5EBE"/>
    <w:rsid w:val="00902E77"/>
    <w:rsid w:val="00926745"/>
    <w:rsid w:val="009325D4"/>
    <w:rsid w:val="0093583A"/>
    <w:rsid w:val="00936C82"/>
    <w:rsid w:val="009831EF"/>
    <w:rsid w:val="0098439F"/>
    <w:rsid w:val="009C39DE"/>
    <w:rsid w:val="009C521E"/>
    <w:rsid w:val="00A341BC"/>
    <w:rsid w:val="00A63FD6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51A27"/>
    <w:rsid w:val="00B61429"/>
    <w:rsid w:val="00B744E4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DE5608"/>
    <w:rsid w:val="00E61CF0"/>
    <w:rsid w:val="00EC688B"/>
    <w:rsid w:val="00EC7063"/>
    <w:rsid w:val="00ED0E44"/>
    <w:rsid w:val="00ED4BEF"/>
    <w:rsid w:val="00EF5422"/>
    <w:rsid w:val="00F218A6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gence.comptable@crous-montpellier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756F9.A045E6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dussaud@iqera.co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E370059DFFE428597A3300B47D9E7" ma:contentTypeVersion="16" ma:contentTypeDescription="Crée un document." ma:contentTypeScope="" ma:versionID="4cf42b661b4b4911769b706c3b707464">
  <xsd:schema xmlns:xsd="http://www.w3.org/2001/XMLSchema" xmlns:xs="http://www.w3.org/2001/XMLSchema" xmlns:p="http://schemas.microsoft.com/office/2006/metadata/properties" xmlns:ns2="dff639ff-e756-4de4-9859-e95b9d6e6188" xmlns:ns3="09a404d9-82e8-4863-8ee0-21353c1d150f" targetNamespace="http://schemas.microsoft.com/office/2006/metadata/properties" ma:root="true" ma:fieldsID="79cd470076499df8f596131e25524480" ns2:_="" ns3:_="">
    <xsd:import namespace="dff639ff-e756-4de4-9859-e95b9d6e6188"/>
    <xsd:import namespace="09a404d9-82e8-4863-8ee0-21353c1d15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639ff-e756-4de4-9859-e95b9d6e61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8a576e95-a7ec-48ea-8f39-56a96ef4c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404d9-82e8-4863-8ee0-21353c1d15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f1456c5-5b79-4638-b3f8-eb7ed6284ff1}" ma:internalName="TaxCatchAll" ma:showField="CatchAllData" ma:web="09a404d9-82e8-4863-8ee0-21353c1d15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404d9-82e8-4863-8ee0-21353c1d150f" xsi:nil="true"/>
    <lcf76f155ced4ddcb4097134ff3c332f xmlns="dff639ff-e756-4de4-9859-e95b9d6e61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036467-DF97-4AFD-8DEE-83DB31FD5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639ff-e756-4de4-9859-e95b9d6e6188"/>
    <ds:schemaRef ds:uri="09a404d9-82e8-4863-8ee0-21353c1d1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38312-2F37-483E-A701-FD8F316724E2}">
  <ds:schemaRefs>
    <ds:schemaRef ds:uri="http://schemas.microsoft.com/office/2006/metadata/properties"/>
    <ds:schemaRef ds:uri="http://schemas.microsoft.com/office/infopath/2007/PartnerControls"/>
    <ds:schemaRef ds:uri="09a404d9-82e8-4863-8ee0-21353c1d150f"/>
    <ds:schemaRef ds:uri="dff639ff-e756-4de4-9859-e95b9d6e6188"/>
  </ds:schemaRefs>
</ds:datastoreItem>
</file>

<file path=customXml/itemProps3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8686A0-D637-426E-9352-2D5D7F773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Cros Julien</cp:lastModifiedBy>
  <cp:revision>20</cp:revision>
  <dcterms:created xsi:type="dcterms:W3CDTF">2023-03-08T08:39:00Z</dcterms:created>
  <dcterms:modified xsi:type="dcterms:W3CDTF">2026-01-21T14:24:00Z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0x0101001FCE370059DFFE428597A3300B47D9E7</vt:lpwstr>
  </property>
</Properties>
</file>